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815"/>
        <w:gridCol w:w="1305"/>
        <w:gridCol w:w="5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</w:tabs>
              <w:spacing w:line="360" w:lineRule="auto"/>
              <w:ind w:right="278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</w:tabs>
              <w:spacing w:line="360" w:lineRule="auto"/>
              <w:ind w:right="278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</w:tabs>
              <w:spacing w:line="360" w:lineRule="auto"/>
              <w:ind w:right="278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最高分</w:t>
            </w:r>
          </w:p>
        </w:tc>
        <w:tc>
          <w:tcPr>
            <w:tcW w:w="5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1"/>
              </w:tabs>
              <w:spacing w:line="360" w:lineRule="auto"/>
              <w:ind w:right="278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360" w:lineRule="auto"/>
              <w:ind w:right="-45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360" w:lineRule="auto"/>
              <w:ind w:right="-45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报价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360" w:lineRule="auto"/>
              <w:ind w:right="-45"/>
              <w:jc w:val="center"/>
              <w:rPr>
                <w:rFonts w:hint="default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30</w:t>
            </w:r>
          </w:p>
        </w:tc>
        <w:tc>
          <w:tcPr>
            <w:tcW w:w="5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文件要求且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报价费率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最低的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费率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基准价，其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分为满分。其他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人的价格得分统一按照下列公式计算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：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报价得分=（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基准价／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费率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）×价格权值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分（计算得分保留小数点后二位）。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360" w:lineRule="auto"/>
              <w:ind w:right="-45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480" w:lineRule="auto"/>
              <w:ind w:right="-45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产品规格参数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480" w:lineRule="auto"/>
              <w:ind w:right="-45"/>
              <w:jc w:val="center"/>
              <w:rPr>
                <w:rFonts w:hint="default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5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投标方的技术参数不满足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文件要求的性能标准的视为无效投标；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满足比选文件要求的基础分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5分，其中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超过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文件要求的性能标准，根据正偏离程度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或技术性能指标，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 xml:space="preserve"> 评委认为科学合理的，可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在此基础分上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酌情加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1.00-5.00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360" w:lineRule="auto"/>
              <w:ind w:right="-45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480" w:lineRule="auto"/>
              <w:ind w:right="-45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  <w:highlight w:val="none"/>
              </w:rPr>
              <w:t>供货计划及保证措施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480" w:lineRule="auto"/>
              <w:ind w:right="-45"/>
              <w:jc w:val="center"/>
              <w:rPr>
                <w:rFonts w:hint="default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20</w:t>
            </w:r>
          </w:p>
        </w:tc>
        <w:tc>
          <w:tcPr>
            <w:tcW w:w="5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60" w:lineRule="exact"/>
              <w:ind w:firstLine="600" w:firstLineChars="200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措施完善、切实可行、保障有力、确保按期供货的得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15.01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-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20.00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分；</w:t>
            </w:r>
          </w:p>
          <w:p>
            <w:pPr>
              <w:pStyle w:val="4"/>
              <w:spacing w:line="560" w:lineRule="exact"/>
              <w:ind w:firstLine="600" w:firstLineChars="200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措施较完善、较可行、保障较有力、保证按期供货的得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10.01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-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15.00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分；</w:t>
            </w:r>
          </w:p>
          <w:p>
            <w:pPr>
              <w:pStyle w:val="4"/>
              <w:spacing w:line="560" w:lineRule="exact"/>
              <w:ind w:firstLine="600" w:firstLineChars="200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措施一般、保障一般、基本能按期供货的得1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-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10.00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分。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缺项得0分。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360" w:lineRule="auto"/>
              <w:ind w:right="-45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480" w:lineRule="auto"/>
              <w:ind w:right="-45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  <w:highlight w:val="none"/>
              </w:rPr>
              <w:t>质量保证措施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480" w:lineRule="auto"/>
              <w:ind w:right="-45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20</w:t>
            </w:r>
          </w:p>
        </w:tc>
        <w:tc>
          <w:tcPr>
            <w:tcW w:w="5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60" w:lineRule="exact"/>
              <w:ind w:firstLine="600" w:firstLineChars="200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  <w:t>科学、合理、完善，能充分满足本项目实际需要得1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5.0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20.00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  <w:t>分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zh-CN"/>
              </w:rPr>
              <w:t>；</w:t>
            </w:r>
          </w:p>
          <w:p>
            <w:pPr>
              <w:pStyle w:val="4"/>
              <w:spacing w:line="560" w:lineRule="exact"/>
              <w:ind w:firstLine="600" w:firstLineChars="200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  <w:t>较科学、合理、完善，能较好满足本项目实际需要  得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10.0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5.00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  <w:t>分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zh-CN"/>
              </w:rPr>
              <w:t>；</w:t>
            </w:r>
          </w:p>
          <w:p>
            <w:pPr>
              <w:pStyle w:val="4"/>
              <w:spacing w:line="560" w:lineRule="exact"/>
              <w:ind w:firstLine="600" w:firstLineChars="200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  <w:t>基本科学、合理、完善，基本满足本项目实际需要得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10.00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zh-CN"/>
              </w:rPr>
              <w:t>分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zh-CN"/>
              </w:rPr>
              <w:t>；</w:t>
            </w:r>
          </w:p>
          <w:p>
            <w:pPr>
              <w:pStyle w:val="2"/>
              <w:rPr>
                <w:rFonts w:hint="eastAsia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缺项得0分。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360" w:lineRule="auto"/>
              <w:ind w:right="-45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480" w:lineRule="auto"/>
              <w:ind w:right="-45"/>
              <w:jc w:val="center"/>
              <w:rPr>
                <w:rFonts w:hint="eastAsia" w:ascii="宋体" w:hAnsi="宋体" w:eastAsia="宋体" w:cs="宋体"/>
                <w:spacing w:val="8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  <w:highlight w:val="none"/>
                <w:lang w:eastAsia="zh-CN"/>
              </w:rPr>
              <w:t>售后服务承诺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10"/>
                <w:tab w:val="right" w:pos="8351"/>
              </w:tabs>
              <w:spacing w:line="480" w:lineRule="auto"/>
              <w:ind w:right="-45" w:rightChars="0"/>
              <w:jc w:val="center"/>
              <w:rPr>
                <w:rFonts w:hint="default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20</w:t>
            </w:r>
          </w:p>
        </w:tc>
        <w:tc>
          <w:tcPr>
            <w:tcW w:w="5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60" w:lineRule="exact"/>
              <w:ind w:firstLine="600" w:firstLineChars="200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a、保障服务：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分。具备7×24小时响应，在4小时内到现场服务的得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分，有详细的项目实施计划，设备安装、调试、培训及完善售后保障措施等，评委认为科学合理的加1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-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5.00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分。</w:t>
            </w:r>
          </w:p>
          <w:p>
            <w:pPr>
              <w:pStyle w:val="4"/>
              <w:spacing w:line="560" w:lineRule="exact"/>
              <w:ind w:firstLine="600" w:firstLineChars="200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b、专项服务：5分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。整机免费保修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1年，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达到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免费保修期限得3分；低于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免费保修期限此项不得分；高于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1年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免费保修期限要求每增加1年加1分，最多加2分。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 xml:space="preserve">c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企业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衡水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有售后维修服务站得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 xml:space="preserve"> 分。（需提供相关证明文件）</w:t>
            </w:r>
          </w:p>
        </w:tc>
      </w:tr>
    </w:tbl>
    <w:p>
      <w:pPr>
        <w:ind w:firstLine="602" w:firstLineChars="200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ZjhjYjM2MDc3NTU0NWM2MzgzN2M0ZTc3Y2I2ZjUifQ=="/>
  </w:docVars>
  <w:rsids>
    <w:rsidRoot w:val="26FF1FD0"/>
    <w:rsid w:val="00AF7AB0"/>
    <w:rsid w:val="03890EA8"/>
    <w:rsid w:val="084B72DC"/>
    <w:rsid w:val="092730B8"/>
    <w:rsid w:val="09437432"/>
    <w:rsid w:val="0CBE46E5"/>
    <w:rsid w:val="10B53907"/>
    <w:rsid w:val="157412A0"/>
    <w:rsid w:val="1BBF4634"/>
    <w:rsid w:val="1DBC7BD7"/>
    <w:rsid w:val="1DD41247"/>
    <w:rsid w:val="26FF1FD0"/>
    <w:rsid w:val="30992B52"/>
    <w:rsid w:val="347A4124"/>
    <w:rsid w:val="35A82627"/>
    <w:rsid w:val="36AF0F4E"/>
    <w:rsid w:val="3B0B37BF"/>
    <w:rsid w:val="3B745962"/>
    <w:rsid w:val="3FCD2552"/>
    <w:rsid w:val="42F249B2"/>
    <w:rsid w:val="43D415D9"/>
    <w:rsid w:val="4403125C"/>
    <w:rsid w:val="45583A20"/>
    <w:rsid w:val="49A42AB8"/>
    <w:rsid w:val="51C6057D"/>
    <w:rsid w:val="525502AF"/>
    <w:rsid w:val="52A9595C"/>
    <w:rsid w:val="5641501C"/>
    <w:rsid w:val="57666AA9"/>
    <w:rsid w:val="584C66A2"/>
    <w:rsid w:val="61B62E05"/>
    <w:rsid w:val="6256743B"/>
    <w:rsid w:val="7175541A"/>
    <w:rsid w:val="73780C2B"/>
    <w:rsid w:val="7EA0429C"/>
    <w:rsid w:val="7FF82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685</Characters>
  <Lines>0</Lines>
  <Paragraphs>0</Paragraphs>
  <TotalTime>5</TotalTime>
  <ScaleCrop>false</ScaleCrop>
  <LinksUpToDate>false</LinksUpToDate>
  <CharactersWithSpaces>690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2020-09-25T06:30:00Z</dcterms:created>
  <dc:creator>亿森园林</dc:creator>
  <cp:lastModifiedBy>文档存本地丢失不负责</cp:lastModifiedBy>
  <cp:lastPrinted>2023-09-07T01:28:57Z</cp:lastPrinted>
  <dcterms:modified xsi:type="dcterms:W3CDTF">2023-09-07T01:33:40Z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A29B845EC5A54BCBAB697DD4C8C1911B</vt:lpwstr>
  </property>
</Properties>
</file>